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24" w:rsidRPr="00650524" w:rsidRDefault="00650524" w:rsidP="00650524">
      <w:pPr>
        <w:shd w:val="clear" w:color="auto" w:fill="FFFFFF"/>
        <w:outlineLvl w:val="1"/>
        <w:rPr>
          <w:rFonts w:eastAsia="Times New Roman" w:cs="Arial"/>
          <w:b/>
          <w:bCs/>
          <w:sz w:val="24"/>
          <w:szCs w:val="24"/>
          <w:lang w:eastAsia="it-IT"/>
        </w:rPr>
      </w:pPr>
      <w:r w:rsidRPr="00650524">
        <w:rPr>
          <w:rFonts w:eastAsia="Times New Roman" w:cs="Arial"/>
          <w:b/>
          <w:bCs/>
          <w:sz w:val="24"/>
          <w:szCs w:val="24"/>
          <w:lang w:eastAsia="it-IT"/>
        </w:rPr>
        <w:t>Agevolazioni prima casa - mancato trasferimento della residenza entro 18 mesi</w:t>
      </w:r>
    </w:p>
    <w:p w:rsidR="00650524" w:rsidRPr="00650524" w:rsidRDefault="00650524" w:rsidP="00650524">
      <w:pPr>
        <w:shd w:val="clear" w:color="auto" w:fill="FFFFFF"/>
        <w:rPr>
          <w:rFonts w:eastAsia="Times New Roman" w:cs="Arial"/>
          <w:sz w:val="24"/>
          <w:szCs w:val="24"/>
          <w:lang w:eastAsia="it-IT"/>
        </w:rPr>
      </w:pPr>
      <w:r w:rsidRPr="00650524">
        <w:rPr>
          <w:rFonts w:eastAsia="Times New Roman" w:cs="Arial"/>
          <w:sz w:val="24"/>
          <w:szCs w:val="24"/>
          <w:lang w:eastAsia="it-IT"/>
        </w:rPr>
        <w:t>Con due precedenti risoluzioni, l’Agenzia delle Entrate ha analizzato il caso in cui il contribuente non riesca a trasferire la propria residenza, nell’immobile appena acquistato con il bonus prima casa, entro i 18 mesi successivi al rogito:</w:t>
      </w:r>
    </w:p>
    <w:p w:rsidR="00650524" w:rsidRPr="00650524" w:rsidRDefault="00650524" w:rsidP="00650524">
      <w:pPr>
        <w:numPr>
          <w:ilvl w:val="0"/>
          <w:numId w:val="1"/>
        </w:numPr>
        <w:shd w:val="clear" w:color="auto" w:fill="FFFFFF"/>
        <w:ind w:left="0"/>
        <w:rPr>
          <w:rFonts w:eastAsia="Times New Roman" w:cs="Arial"/>
          <w:sz w:val="24"/>
          <w:szCs w:val="24"/>
          <w:lang w:eastAsia="it-IT"/>
        </w:rPr>
      </w:pPr>
      <w:r w:rsidRPr="00650524">
        <w:rPr>
          <w:rFonts w:eastAsia="Times New Roman" w:cs="Arial"/>
          <w:sz w:val="24"/>
          <w:szCs w:val="24"/>
          <w:lang w:eastAsia="it-IT"/>
        </w:rPr>
        <w:t>qualora risulti ancora pendente il termine di 18 mesi, l’acquirente può revocare l’impegno fatto all’atto dell’acquisto dell’immobile agevolato, presentando apposita istanza all’Agenzia delle Entrate dove è stato registrato l’atto; in tal caso, egli pagherà l’imposta di trasferimento in misura ordinaria al netto di quanto da lui già versato in sede di registrazione (ossia IVA al 20% o imposta di registro al 9%) e i relativi interessi, </w:t>
      </w:r>
      <w:r w:rsidRPr="00650524">
        <w:rPr>
          <w:rFonts w:eastAsia="Times New Roman" w:cs="Arial"/>
          <w:b/>
          <w:bCs/>
          <w:sz w:val="24"/>
          <w:szCs w:val="24"/>
          <w:lang w:eastAsia="it-IT"/>
        </w:rPr>
        <w:t>senza applicazione di sanzioni</w:t>
      </w:r>
      <w:r w:rsidRPr="00650524">
        <w:rPr>
          <w:rFonts w:eastAsia="Times New Roman" w:cs="Arial"/>
          <w:sz w:val="24"/>
          <w:szCs w:val="24"/>
          <w:lang w:eastAsia="it-IT"/>
        </w:rPr>
        <w:t>;</w:t>
      </w:r>
    </w:p>
    <w:p w:rsidR="00650524" w:rsidRPr="00650524" w:rsidRDefault="00650524" w:rsidP="00650524">
      <w:pPr>
        <w:numPr>
          <w:ilvl w:val="0"/>
          <w:numId w:val="1"/>
        </w:numPr>
        <w:shd w:val="clear" w:color="auto" w:fill="FFFFFF"/>
        <w:ind w:left="0"/>
        <w:rPr>
          <w:rFonts w:eastAsia="Times New Roman" w:cs="Arial"/>
          <w:sz w:val="24"/>
          <w:szCs w:val="24"/>
          <w:lang w:eastAsia="it-IT"/>
        </w:rPr>
      </w:pPr>
      <w:r w:rsidRPr="00650524">
        <w:rPr>
          <w:rFonts w:eastAsia="Times New Roman" w:cs="Arial"/>
          <w:sz w:val="24"/>
          <w:szCs w:val="24"/>
          <w:lang w:eastAsia="it-IT"/>
        </w:rPr>
        <w:t>qualora invece il termine di 18 mesi si sia già compiuto, si verifica la decadenza dall’agevolazione; in tal caso, il contribuente sarà tenuto a pagare anche le </w:t>
      </w:r>
      <w:r w:rsidRPr="00650524">
        <w:rPr>
          <w:rFonts w:eastAsia="Times New Roman" w:cs="Arial"/>
          <w:b/>
          <w:bCs/>
          <w:sz w:val="24"/>
          <w:szCs w:val="24"/>
          <w:lang w:eastAsia="it-IT"/>
        </w:rPr>
        <w:t>sanzioni </w:t>
      </w:r>
      <w:r w:rsidRPr="00650524">
        <w:rPr>
          <w:rFonts w:eastAsia="Times New Roman" w:cs="Arial"/>
          <w:sz w:val="24"/>
          <w:szCs w:val="24"/>
          <w:lang w:eastAsia="it-IT"/>
        </w:rPr>
        <w:t>ma potrà avvalersi, ricorrendone le condizioni, del </w:t>
      </w:r>
      <w:r w:rsidRPr="00650524">
        <w:rPr>
          <w:rFonts w:eastAsia="Times New Roman" w:cs="Arial"/>
          <w:b/>
          <w:bCs/>
          <w:sz w:val="24"/>
          <w:szCs w:val="24"/>
          <w:lang w:eastAsia="it-IT"/>
        </w:rPr>
        <w:t>ravvedimento operoso</w:t>
      </w:r>
      <w:r w:rsidRPr="00650524">
        <w:rPr>
          <w:rFonts w:eastAsia="Times New Roman" w:cs="Arial"/>
          <w:sz w:val="24"/>
          <w:szCs w:val="24"/>
          <w:lang w:eastAsia="it-IT"/>
        </w:rPr>
        <w:t>, presentando apposita istanza all’ufficio dell’Agenzia delle Entrate, presso il quale è stato registrato l’atto, con la quale dichiarare l’intervenuta decadenza dall’agevolazione.</w:t>
      </w:r>
    </w:p>
    <w:p w:rsidR="00650524" w:rsidRPr="00650524" w:rsidRDefault="00650524" w:rsidP="00650524">
      <w:pPr>
        <w:shd w:val="clear" w:color="auto" w:fill="FFFFFF"/>
        <w:rPr>
          <w:rFonts w:eastAsia="Times New Roman" w:cs="Arial"/>
          <w:sz w:val="24"/>
          <w:szCs w:val="24"/>
          <w:lang w:eastAsia="it-IT"/>
        </w:rPr>
      </w:pPr>
      <w:r w:rsidRPr="00650524">
        <w:rPr>
          <w:rFonts w:eastAsia="Times New Roman" w:cs="Arial"/>
          <w:sz w:val="24"/>
          <w:szCs w:val="24"/>
          <w:lang w:eastAsia="it-IT"/>
        </w:rPr>
        <w:t>Analoghe considerazioni valgono in relazione all’ipotesi di vendita dell’immobile acquistato con le agevolazioni entro i successivi 5 anni e mancato riacquisto entro l’anno.</w:t>
      </w:r>
    </w:p>
    <w:p w:rsidR="00923A65" w:rsidRDefault="00923A65"/>
    <w:sectPr w:rsidR="00923A65" w:rsidSect="00923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587B"/>
    <w:multiLevelType w:val="multilevel"/>
    <w:tmpl w:val="57C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0524"/>
    <w:rsid w:val="00176B12"/>
    <w:rsid w:val="00650524"/>
    <w:rsid w:val="00923A65"/>
    <w:rsid w:val="00AB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</dc:creator>
  <cp:lastModifiedBy>Pag</cp:lastModifiedBy>
  <cp:revision>1</cp:revision>
  <dcterms:created xsi:type="dcterms:W3CDTF">2017-02-15T16:45:00Z</dcterms:created>
  <dcterms:modified xsi:type="dcterms:W3CDTF">2017-02-15T16:47:00Z</dcterms:modified>
</cp:coreProperties>
</file>